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Мировой судья: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Песегова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Т.В.                                                                               №4а-1001/2018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Судья: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Гурочкина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И.Р.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>П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О С Т А Н О В Л Е Н И Е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 делу об административном правонарушении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    г. Красноярск                                                                                         28 декабря 2018 г.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 xml:space="preserve">Заместитель председателя Красноярского краевого суда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Бугаенко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Н.В., рассмотрев жалобу Петровой Т.В. на вступившие в законную силу постановление мирового судьи судебного участка №125 в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Тасеевском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районе Красноярского краям районе от 15 июня 2018 г. и решение судьи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Тасеевского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районного суда Красноярского края от 3 августа 2018 г. по делу об административном правонарушении, предусмотренном ч.1 ст.12.34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, в отношении должностного лица – главы Троицкого сельсовета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Тасеевского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района Красноярского края Петровой Татьяны Валерьевны,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У С Т А Н О В И Л: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t xml:space="preserve">Постановлением мирового судьи судебного участка №125 в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Тасеевском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районе Красноярского края от 15 июня 2018 г. глава Троицкого сельсовета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Тасеевского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района Красноярского края Петрова Т.В. признана виновной в совершении административного правонарушения, предусмотренного ч.1 ст.12.34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КоАП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РФ, и подвергнута наказанию в виде административного штрафа в размере 20 000 рублей.</w:t>
      </w:r>
      <w:proofErr w:type="gramEnd"/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Решением судьи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Тасеевского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районного суда Красноярского края от 3 августа 2018 г. вышеуказанное постановление мирового судьи оставлено без изменения, а жалоба Петровой Т.В. – без удовлетворения.</w:t>
      </w:r>
    </w:p>
    <w:p w:rsidR="00450D12" w:rsidRDefault="00450D12" w:rsidP="00450D12">
      <w:pPr>
        <w:pStyle w:val="msoclassconsplusnormal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 xml:space="preserve">В жалобе, поданной в Красноярский краевой суд в порядке ст.ст.30.12-30.14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РФ, Петрова Т.В. просит отменить вынесенные в отношении нее постановление по делу об административном правонарушении, решение, производство по делу прекратить, приводя доводы о том, что в обжалуемых судебных актах отсутствует указание на нарушенные ею должностные обязанности, она не наделена полномочиями и обязанностями должностного лица, ответственного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за надлежащее техническое и нормативное состояние автомобильных дорог местного значения; в материалах дела отсутствуют данные об отнесении участка, на которым были выявлены нарушения, к автомобильной дороге местного значения; не была установлена категория дороги, на участке которой обнаружены повреждения, а также время, в течение которого их необходимо было устранить.</w:t>
      </w:r>
      <w:proofErr w:type="gramEnd"/>
    </w:p>
    <w:p w:rsidR="00450D12" w:rsidRDefault="00450D12" w:rsidP="00450D12">
      <w:pPr>
        <w:pStyle w:val="msoclassconsplusnormal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Изучив доводы жалобы, проверив материалы дела, нахожу вынесенные по делу постановление мирового судьи и решение судьи районного суда подлежащими отмене по следующим основаниям.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 xml:space="preserve">В соответствии с ч.1 ст.12.34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 несоблюдение требований по обеспечению безопасности дорожного движения при строительстве, реконструкции, ремонте и содержании дорог, железнодорожных переездов или других дорожных сооружений либо непринятие мер по своевременному устранению помех в дорожном движении, по осуществлению временного ограничения или прекращения движения транспортных средств на отдельных участках дорог в случаях, если пользование такими участками угрожает безопасности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дорожного движения, влечет наложение административного штрафа на должностных лиц, ответственных за состояние дорог, железнодорожных переездов или других дорожных сооружений, в размере от двадцати тысяч до тридцати тысяч рублей; на юридических лиц - от двухсот тысяч до трехсот тысяч рублей.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 xml:space="preserve">Из материалов дела усматривается, что основанием для привлечения мировым судьей главы Троицкого сельсовета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Тасеевского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района Красноярского края     Петровой Т.В. к административной ответственности, предусмотренной ч.1 ст.12.34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КоАП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РФ, и виновности в нарушении п.3.1.1 ГОСТ </w:t>
      </w: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t>Р</w:t>
      </w:r>
      <w:proofErr w:type="gramEnd"/>
      <w:r w:rsidRPr="00A87E15">
        <w:rPr>
          <w:rFonts w:ascii="Arial" w:hAnsi="Arial" w:cs="Arial"/>
          <w:color w:val="FF0000"/>
          <w:sz w:val="17"/>
          <w:szCs w:val="17"/>
        </w:rPr>
        <w:t xml:space="preserve"> 50597-93. «Государственный стандарт Российской Федерации. Автомобильные дороги и улицы. Требования к эксплуатационному состоянию, допустимому по условиями обеспечения безопасности дорожного движения», послужило выявленное инспектором ДПС ОГИБДД МО МВД России «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Абанский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» нарушение правил содержания дорог в безопасном состоянии для дорожного движения, выразившееся в наличии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колейности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глубиной более 15 см на ул. Пионерская от д.6 до перекрестка с ул. Комсомольская в с</w:t>
      </w: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t>.Т</w:t>
      </w:r>
      <w:proofErr w:type="gramEnd"/>
      <w:r w:rsidRPr="00A87E15">
        <w:rPr>
          <w:rFonts w:ascii="Arial" w:hAnsi="Arial" w:cs="Arial"/>
          <w:color w:val="FF0000"/>
          <w:sz w:val="17"/>
          <w:szCs w:val="17"/>
        </w:rPr>
        <w:t xml:space="preserve">роицкое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Тасеевского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района Красноярского края. С данным постановлением согласился судья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Тасеевского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районного суда Красноярского края.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 xml:space="preserve">В силу п.3.1.1 ГОСТ </w:t>
      </w: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t>Р</w:t>
      </w:r>
      <w:proofErr w:type="gramEnd"/>
      <w:r w:rsidRPr="00A87E15">
        <w:rPr>
          <w:rFonts w:ascii="Arial" w:hAnsi="Arial" w:cs="Arial"/>
          <w:color w:val="FF0000"/>
          <w:sz w:val="17"/>
          <w:szCs w:val="17"/>
        </w:rPr>
        <w:t xml:space="preserve"> 50597-93. «Государственный стандарт Российской Федерации. Автомобильные дороги и улицы. </w:t>
      </w: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t>Требования к эксплуатационному состоянию, допустимому по условиями обеспечения безопасности дорожного движения» покрытие проезжей части не должно иметь просадок, выбоин, иных повреждений, затрудняющих движение транспортных средств с разрешенной Правилами дорожного движения скоростью.</w:t>
      </w:r>
      <w:proofErr w:type="gramEnd"/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 xml:space="preserve">Согласно п.3.1.2 указанного выше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ГОСТа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, предельные размеры отдельных просадок, выбоин и т.п. не должны превышать по длине 15 см, ширине - 60 см и глубине - 5 см. При этом данный стандарт не содержит в себе требований относительно порядка проведения измерения величины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колейности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>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>Такое понятие содержится в межгосударственном стандарте ГОСТ 32825-2014 «Дороги автомобильные общего пользования. Дорожные покрытия. Методы измерения геометрических размеров повреждений», введенном в действие Приказом Федерального агентства по техническому регулированию и метрологии от 2 февраля 2015 г. № 47-ст в качестве национального стандарта Российской Федерации с 1 июля 2015 года с правом досрочного применения.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 xml:space="preserve">В соответствии с п.п.3.10, 3.13 ГОСТ 32825-2014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колейность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>: плавное искажение поперечного профиля автомобильной дороги, локализованное вдоль полос наката.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>Полоса наката: продольная полоса на поверхности проезжей части автомобильной дороги, соответствующая траектории движения колес транспортных средств, движущихся по полосе движения.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 xml:space="preserve">Этим же ГОСТ установлен порядок определения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колейности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>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 xml:space="preserve">В силу п.п.8, 9.1 ГОСТ 32825-2014 на каждом измерительном участке выделяют пять точек проведения измерения величины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колейности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, на равном расстоянии друг от друга, которым присваиваются номера от 1 до 5, а результаты измерений заносятся в ведомость измерения величины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колейности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установленной формы.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t xml:space="preserve">В соответствии с п.9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разд.VII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приказа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Росстандарта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от 28 декабря 2016 г. № 2024 «Об утверждении перечней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осуществления федерального государственного метрологического надзора и государственного контроля (надзора) за соблюдением обязательных требований национальных стандартов и технических регламентов,         ГОСТ 32825-2014 обязателен к</w:t>
      </w:r>
      <w:proofErr w:type="gramEnd"/>
      <w:r w:rsidRPr="00A87E15">
        <w:rPr>
          <w:rFonts w:ascii="Arial" w:hAnsi="Arial" w:cs="Arial"/>
          <w:color w:val="FF0000"/>
          <w:sz w:val="17"/>
          <w:szCs w:val="17"/>
        </w:rPr>
        <w:t xml:space="preserve"> соблюдению лицами, применяющими методику в сфере государственного регулирования обеспечения единства измерений, в полном объеме.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lastRenderedPageBreak/>
        <w:t>Из представленных актов о выявленных недостатках в эксплуатационном состоянии автомобильных дорог усматривается, что инспектором ДПС ОГИБДД МО МВД России «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Абанский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» вышеизложенные требования исполнены не были, на измерительных участках автодорог замеры в 5 точках не осуществлялись, в измерительную ведомость не заносились, значения длины самостоятельного участка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колейности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и величины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колейности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на измерительных участках не рассчитывалось.</w:t>
      </w:r>
      <w:proofErr w:type="gramEnd"/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t xml:space="preserve">Вместе с тем, на приложенной к акту выявленных недостатков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фототаблице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 зафиксировано измерение сотрудником ГИБДД глубины повреждения, причиной образования которого очевидно является не движение колес транспортных средств, а воздействие талых сточных вод.</w:t>
      </w:r>
      <w:proofErr w:type="gramEnd"/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 xml:space="preserve">При этом имеющимися доказательствами допущение предусмотренных вмененным Петровой Т.В. пунктом 3.1.1 ГОСТ </w:t>
      </w: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t>Р</w:t>
      </w:r>
      <w:proofErr w:type="gramEnd"/>
      <w:r w:rsidRPr="00A87E15">
        <w:rPr>
          <w:rFonts w:ascii="Arial" w:hAnsi="Arial" w:cs="Arial"/>
          <w:color w:val="FF0000"/>
          <w:sz w:val="17"/>
          <w:szCs w:val="17"/>
        </w:rPr>
        <w:t xml:space="preserve"> 50597-93 недостатков дорожного покрытия, в том числе выбоин, пролома, повреждения дорожного покрытия, вызванного внешними воздействиями не подтверждается, поскольку в указанном акте отсутствуют сведения о ширине и длине зафиксированного на представленной в дело фотографии повреждения, наличие которых необходимо для установления такого его несоответствия требованиям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ГОСТа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 xml:space="preserve">, которое требовало </w:t>
      </w:r>
      <w:proofErr w:type="gramStart"/>
      <w:r w:rsidRPr="00A87E15">
        <w:rPr>
          <w:rFonts w:ascii="Arial" w:hAnsi="Arial" w:cs="Arial"/>
          <w:color w:val="FF0000"/>
          <w:sz w:val="17"/>
          <w:szCs w:val="17"/>
        </w:rPr>
        <w:t>бы</w:t>
      </w:r>
      <w:proofErr w:type="gramEnd"/>
      <w:r w:rsidRPr="00A87E15">
        <w:rPr>
          <w:rFonts w:ascii="Arial" w:hAnsi="Arial" w:cs="Arial"/>
          <w:color w:val="FF0000"/>
          <w:sz w:val="17"/>
          <w:szCs w:val="17"/>
        </w:rPr>
        <w:t xml:space="preserve"> его устранения.</w:t>
      </w:r>
    </w:p>
    <w:p w:rsidR="00450D12" w:rsidRPr="00A87E15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FF0000"/>
          <w:sz w:val="17"/>
          <w:szCs w:val="17"/>
        </w:rPr>
      </w:pPr>
      <w:r w:rsidRPr="00A87E15">
        <w:rPr>
          <w:rFonts w:ascii="Arial" w:hAnsi="Arial" w:cs="Arial"/>
          <w:color w:val="FF0000"/>
          <w:sz w:val="17"/>
          <w:szCs w:val="17"/>
        </w:rPr>
        <w:t xml:space="preserve">В то же время, указание на нарушение пунктов </w:t>
      </w:r>
      <w:proofErr w:type="spellStart"/>
      <w:r w:rsidRPr="00A87E15">
        <w:rPr>
          <w:rFonts w:ascii="Arial" w:hAnsi="Arial" w:cs="Arial"/>
          <w:color w:val="FF0000"/>
          <w:sz w:val="17"/>
          <w:szCs w:val="17"/>
        </w:rPr>
        <w:t>ГОСТа</w:t>
      </w:r>
      <w:proofErr w:type="spellEnd"/>
      <w:r w:rsidRPr="00A87E15">
        <w:rPr>
          <w:rFonts w:ascii="Arial" w:hAnsi="Arial" w:cs="Arial"/>
          <w:color w:val="FF0000"/>
          <w:sz w:val="17"/>
          <w:szCs w:val="17"/>
        </w:rPr>
        <w:t>, устанавливающих параметры иных нарушений, составленный в отношении Петровой Т.В. протокол об административном правонарушении не содержит.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При таких обстоятельствах вывод о виновности главы Троицкого сельсовета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Тасеевского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района Красноярского края Петровой Т.В. в совершении административного правонарушении нельзя признать обоснованным.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В силу положений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ч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.ч.1 и 4 ст.1.5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 лицо подлежит административной ответственности только за те административные правонарушения, в отношении которых установлена его вина. Неустранимые сомнения в виновности лица, привлекаемого к административной ответственности, толкуются в пользу этого лица.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 xml:space="preserve">В соответствии п.4 ч.2 ст.30.17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 по результатам рассмотрения жалобы на вступившие в законную силу постановление по делу об административном правонарушении, решение по результатам рассмотрения жалобы, выносится решение об отмене постановления по делу об административном правонарушении, решения по результатам рассмотрения жалобы, протеста и о прекращении производства по делу, в том числе при недоказанности обстоятельств, на основании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которых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были вынесены указанные постановление, решение.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 xml:space="preserve">С учетом вышеизложенного, постановление мирового судьи судебного участка №125 в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Тасеевском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районе Красноярского краям районе от 15 июня 2018 г. и решение судьи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Тасеевского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районного суда Красноярского края от 3 августа 2018 г., вынесенные в отношении главы Троицкого сельсовета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Тасеевского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района Красноярского края Петровой Т.В. по делу об административном правонарушении, предусмотренном ч.1 ст.12.34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РФ, подлежат отмене.</w:t>
      </w:r>
      <w:proofErr w:type="gramEnd"/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Производство по настоящему делу об административном правонарушении подлежит прекращению на основании п.4 ч.2 ст.30.17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 в связи с недоказанностью обстоятельств, на основании которых были вынесены состоявшиеся по делу постановление, решение.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Руководствуясь ст.ст.30.16-30.18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РФ,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ПОСТАНОВИЛ: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 xml:space="preserve">Постановление мирового судьи судебного участка №125 в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Тасеевском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районе Красноярского краям районе от 15 июня 2018 г. и решение судьи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Тасеевского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районного суда Красноярского края от 3 августа 2018 г. по делу об административном правонарушении, предусмотренном ч.1 ст.12.34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РФ, в отношении должностного лица – главы Троицкого сельсовета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Тасеевского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района Красноярского края Петровой Татьяны Валерьевны отменить.</w:t>
      </w:r>
      <w:proofErr w:type="gramEnd"/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Производство по делу прекратить на основании п.4 ч.2 ст.30.17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КоАП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РФ, в связи с недоказанностью обстоятельств, на основании которых были вынесены состоявшиеся по делу постановление, решение.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Заместитель председателя</w:t>
      </w:r>
    </w:p>
    <w:p w:rsidR="00450D12" w:rsidRDefault="00450D12" w:rsidP="00450D1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Красноярского краевого суда                                                                        Н.В.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Бугаенко</w:t>
      </w:r>
      <w:proofErr w:type="spellEnd"/>
    </w:p>
    <w:p w:rsidR="00290953" w:rsidRDefault="00A87E15"/>
    <w:sectPr w:rsidR="00290953" w:rsidSect="00FA0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D12"/>
    <w:rsid w:val="000A1CC5"/>
    <w:rsid w:val="002F0B2E"/>
    <w:rsid w:val="00450D12"/>
    <w:rsid w:val="004E5960"/>
    <w:rsid w:val="00694BE9"/>
    <w:rsid w:val="00A87E15"/>
    <w:rsid w:val="00BE72C7"/>
    <w:rsid w:val="00FA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lassconsplusnormal">
    <w:name w:val="msoclassconsplusnormal"/>
    <w:basedOn w:val="a"/>
    <w:rsid w:val="0045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1553</Words>
  <Characters>8856</Characters>
  <Application>Microsoft Office Word</Application>
  <DocSecurity>0</DocSecurity>
  <Lines>73</Lines>
  <Paragraphs>20</Paragraphs>
  <ScaleCrop>false</ScaleCrop>
  <Company/>
  <LinksUpToDate>false</LinksUpToDate>
  <CharactersWithSpaces>10389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Vishnevecky</dc:creator>
  <cp:keywords/>
  <dc:description/>
  <cp:lastModifiedBy>user</cp:lastModifiedBy>
  <cp:revision>4</cp:revision>
  <dcterms:created xsi:type="dcterms:W3CDTF">2019-01-21T02:31:00Z</dcterms:created>
  <dcterms:modified xsi:type="dcterms:W3CDTF">2019-02-10T05:54:00Z</dcterms:modified>
</cp:coreProperties>
</file>